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3784" w14:textId="6C31CBA1" w:rsidR="0018390D" w:rsidRDefault="008E3776" w:rsidP="000E5FAE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D5DCB4F" wp14:editId="224D7E3A">
            <wp:extent cx="2078699" cy="1162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69" cy="116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1EA452" w14:textId="28169A93" w:rsidR="006203C2" w:rsidRPr="004F6394" w:rsidRDefault="00F519F1" w:rsidP="00AD3CDB">
      <w:pPr>
        <w:spacing w:after="0" w:line="240" w:lineRule="auto"/>
        <w:jc w:val="center"/>
        <w:rPr>
          <w:rFonts w:ascii="IranNastaliq" w:eastAsia="Calibri" w:hAnsi="IranNastaliq" w:cs="IranNastaliq"/>
          <w:sz w:val="52"/>
          <w:szCs w:val="52"/>
          <w:rtl/>
        </w:rPr>
      </w:pPr>
      <w:r w:rsidRPr="004F6394">
        <w:rPr>
          <w:rFonts w:ascii="IranNastaliq" w:eastAsia="Calibri" w:hAnsi="IranNastaliq" w:cs="IranNastaliq"/>
          <w:sz w:val="36"/>
          <w:szCs w:val="36"/>
          <w:rtl/>
        </w:rPr>
        <w:t>دانشگاه صنعتی شریف</w:t>
      </w:r>
      <w:r w:rsidR="00D41C04">
        <w:rPr>
          <w:rFonts w:ascii="IranNastaliq" w:eastAsia="Calibri" w:hAnsi="IranNastaliq" w:cs="IranNastaliq"/>
          <w:sz w:val="36"/>
          <w:szCs w:val="36"/>
          <w:rtl/>
        </w:rPr>
        <w:softHyphen/>
      </w:r>
      <w:r w:rsidR="00D41C04">
        <w:rPr>
          <w:rFonts w:ascii="IranNastaliq" w:eastAsia="Calibri" w:hAnsi="IranNastaliq" w:cs="IranNastaliq"/>
          <w:sz w:val="36"/>
          <w:szCs w:val="36"/>
          <w:rtl/>
        </w:rPr>
        <w:softHyphen/>
      </w:r>
      <w:r w:rsidR="00D41C04">
        <w:rPr>
          <w:rFonts w:ascii="IranNastaliq" w:eastAsia="Calibri" w:hAnsi="IranNastaliq" w:cs="IranNastaliq"/>
          <w:sz w:val="36"/>
          <w:szCs w:val="36"/>
          <w:rtl/>
        </w:rPr>
        <w:softHyphen/>
      </w:r>
      <w:r w:rsidR="00D41C04">
        <w:rPr>
          <w:rFonts w:ascii="IranNastaliq" w:eastAsia="Calibri" w:hAnsi="IranNastaliq" w:cs="IranNastaliq"/>
          <w:sz w:val="36"/>
          <w:szCs w:val="36"/>
          <w:rtl/>
        </w:rPr>
        <w:softHyphen/>
      </w:r>
    </w:p>
    <w:p w14:paraId="1351314A" w14:textId="6F3874E4" w:rsidR="00B95AD2" w:rsidRDefault="006203C2" w:rsidP="00B95AD2">
      <w:pPr>
        <w:tabs>
          <w:tab w:val="left" w:pos="3690"/>
        </w:tabs>
        <w:spacing w:line="240" w:lineRule="auto"/>
        <w:jc w:val="center"/>
        <w:rPr>
          <w:sz w:val="22"/>
          <w:szCs w:val="24"/>
          <w:lang w:bidi="fa-IR"/>
        </w:rPr>
      </w:pPr>
      <w:r w:rsidRPr="004F6394">
        <w:rPr>
          <w:rFonts w:hint="cs"/>
          <w:sz w:val="22"/>
          <w:szCs w:val="24"/>
          <w:rtl/>
          <w:lang w:bidi="fa-IR"/>
        </w:rPr>
        <w:t>پژوهشکده جامع علوم و فناوری‌های همگرا</w:t>
      </w:r>
      <w:r w:rsidR="00B95AD2" w:rsidRPr="00B95AD2">
        <w:rPr>
          <w:rFonts w:hint="cs"/>
          <w:sz w:val="22"/>
          <w:szCs w:val="24"/>
          <w:rtl/>
          <w:lang w:bidi="fa-IR"/>
        </w:rPr>
        <w:t xml:space="preserve"> </w:t>
      </w:r>
      <w:r w:rsidR="00B95AD2">
        <w:rPr>
          <w:sz w:val="22"/>
          <w:szCs w:val="24"/>
          <w:lang w:bidi="fa-IR"/>
        </w:rPr>
        <w:t>)</w:t>
      </w:r>
      <w:r w:rsidR="00B95AD2" w:rsidRPr="004F6394">
        <w:rPr>
          <w:rFonts w:hint="cs"/>
          <w:sz w:val="22"/>
          <w:szCs w:val="24"/>
          <w:rtl/>
          <w:lang w:bidi="fa-IR"/>
        </w:rPr>
        <w:t>مرکز نانو</w:t>
      </w:r>
      <w:r w:rsidR="00B95AD2">
        <w:rPr>
          <w:sz w:val="22"/>
          <w:szCs w:val="24"/>
          <w:lang w:bidi="fa-IR"/>
        </w:rPr>
        <w:t>(</w:t>
      </w:r>
      <w:r w:rsidR="00B95AD2" w:rsidRPr="004F6394">
        <w:rPr>
          <w:rFonts w:hint="cs"/>
          <w:sz w:val="22"/>
          <w:szCs w:val="24"/>
          <w:rtl/>
          <w:lang w:bidi="fa-IR"/>
        </w:rPr>
        <w:t xml:space="preserve"> </w:t>
      </w:r>
    </w:p>
    <w:p w14:paraId="3E67A57B" w14:textId="0B7B062F" w:rsidR="006203C2" w:rsidRPr="004F6394" w:rsidRDefault="006203C2" w:rsidP="0023165B">
      <w:pPr>
        <w:tabs>
          <w:tab w:val="left" w:pos="3690"/>
        </w:tabs>
        <w:spacing w:line="240" w:lineRule="auto"/>
        <w:jc w:val="center"/>
        <w:rPr>
          <w:b/>
          <w:bCs/>
          <w:sz w:val="22"/>
          <w:szCs w:val="24"/>
          <w:rtl/>
          <w:lang w:bidi="fa-IR"/>
        </w:rPr>
      </w:pPr>
      <w:r w:rsidRPr="004F6394">
        <w:rPr>
          <w:rFonts w:hint="cs"/>
          <w:b/>
          <w:bCs/>
          <w:sz w:val="22"/>
          <w:szCs w:val="24"/>
          <w:rtl/>
          <w:lang w:bidi="fa-IR"/>
        </w:rPr>
        <w:t xml:space="preserve">دفاع از </w:t>
      </w:r>
      <w:r w:rsidR="00A04016" w:rsidRPr="004F6394">
        <w:rPr>
          <w:rFonts w:hint="cs"/>
          <w:b/>
          <w:bCs/>
          <w:sz w:val="22"/>
          <w:szCs w:val="24"/>
          <w:rtl/>
          <w:lang w:bidi="fa-IR"/>
        </w:rPr>
        <w:t>رساله</w:t>
      </w:r>
      <w:r w:rsidRPr="004F6394">
        <w:rPr>
          <w:rFonts w:hint="cs"/>
          <w:b/>
          <w:bCs/>
          <w:sz w:val="22"/>
          <w:szCs w:val="24"/>
          <w:rtl/>
          <w:lang w:bidi="fa-IR"/>
        </w:rPr>
        <w:t xml:space="preserve"> دکتری</w:t>
      </w:r>
    </w:p>
    <w:p w14:paraId="3AF358C6" w14:textId="2640462B" w:rsidR="00D30F46" w:rsidRPr="004F6394" w:rsidRDefault="00D30F46" w:rsidP="004F6394">
      <w:pPr>
        <w:tabs>
          <w:tab w:val="left" w:pos="3690"/>
        </w:tabs>
        <w:spacing w:before="240" w:line="240" w:lineRule="auto"/>
        <w:ind w:right="-450"/>
        <w:jc w:val="center"/>
        <w:rPr>
          <w:b/>
          <w:bCs/>
          <w:rtl/>
          <w:lang w:bidi="fa-IR"/>
        </w:rPr>
      </w:pPr>
      <w:r w:rsidRPr="004F6394">
        <w:rPr>
          <w:b/>
          <w:bCs/>
          <w:rtl/>
          <w:lang w:bidi="fa-IR"/>
        </w:rPr>
        <w:t>طراح</w:t>
      </w:r>
      <w:r w:rsidRPr="004F6394">
        <w:rPr>
          <w:rFonts w:hint="cs"/>
          <w:b/>
          <w:bCs/>
          <w:rtl/>
          <w:lang w:bidi="fa-IR"/>
        </w:rPr>
        <w:t>ی</w:t>
      </w:r>
      <w:r w:rsidRPr="004F6394">
        <w:rPr>
          <w:b/>
          <w:bCs/>
          <w:rtl/>
          <w:lang w:bidi="fa-IR"/>
        </w:rPr>
        <w:t xml:space="preserve"> و ساخت سامانه ل</w:t>
      </w:r>
      <w:r w:rsidRPr="004F6394">
        <w:rPr>
          <w:rFonts w:hint="cs"/>
          <w:b/>
          <w:bCs/>
          <w:rtl/>
          <w:lang w:bidi="fa-IR"/>
        </w:rPr>
        <w:t>ی</w:t>
      </w:r>
      <w:r w:rsidRPr="004F6394">
        <w:rPr>
          <w:rFonts w:hint="eastAsia"/>
          <w:b/>
          <w:bCs/>
          <w:rtl/>
          <w:lang w:bidi="fa-IR"/>
        </w:rPr>
        <w:t>پوزوم</w:t>
      </w:r>
      <w:r w:rsidRPr="004F6394">
        <w:rPr>
          <w:rFonts w:hint="cs"/>
          <w:b/>
          <w:bCs/>
          <w:rtl/>
          <w:lang w:bidi="fa-IR"/>
        </w:rPr>
        <w:t>ی</w:t>
      </w:r>
      <w:r w:rsidRPr="004F6394">
        <w:rPr>
          <w:b/>
          <w:bCs/>
          <w:rtl/>
          <w:lang w:bidi="fa-IR"/>
        </w:rPr>
        <w:t xml:space="preserve"> هسته-پوسته حساس به </w:t>
      </w:r>
      <w:r w:rsidRPr="004F6394">
        <w:rPr>
          <w:b/>
          <w:bCs/>
          <w:lang w:bidi="fa-IR"/>
        </w:rPr>
        <w:t>pH</w:t>
      </w:r>
      <w:r w:rsidRPr="004F6394">
        <w:rPr>
          <w:b/>
          <w:bCs/>
          <w:rtl/>
          <w:lang w:bidi="fa-IR"/>
        </w:rPr>
        <w:t xml:space="preserve"> عامل‌دار شده با فولات برا</w:t>
      </w:r>
      <w:r w:rsidRPr="004F6394">
        <w:rPr>
          <w:rFonts w:hint="cs"/>
          <w:b/>
          <w:bCs/>
          <w:rtl/>
          <w:lang w:bidi="fa-IR"/>
        </w:rPr>
        <w:t>ی</w:t>
      </w:r>
      <w:r w:rsidRPr="004F6394">
        <w:rPr>
          <w:b/>
          <w:bCs/>
          <w:rtl/>
          <w:lang w:bidi="fa-IR"/>
        </w:rPr>
        <w:t xml:space="preserve"> رها</w:t>
      </w:r>
      <w:r w:rsidRPr="004F6394">
        <w:rPr>
          <w:rFonts w:hint="cs"/>
          <w:b/>
          <w:bCs/>
          <w:rtl/>
          <w:lang w:bidi="fa-IR"/>
        </w:rPr>
        <w:t>ی</w:t>
      </w:r>
      <w:r w:rsidRPr="004F6394">
        <w:rPr>
          <w:rFonts w:hint="eastAsia"/>
          <w:b/>
          <w:bCs/>
          <w:rtl/>
          <w:lang w:bidi="fa-IR"/>
        </w:rPr>
        <w:t>ش</w:t>
      </w:r>
      <w:r w:rsidRPr="004F6394">
        <w:rPr>
          <w:b/>
          <w:bCs/>
          <w:rtl/>
          <w:lang w:bidi="fa-IR"/>
        </w:rPr>
        <w:t xml:space="preserve"> کنترل شده دارو</w:t>
      </w:r>
    </w:p>
    <w:p w14:paraId="0AD0B737" w14:textId="20777524" w:rsidR="00D30F46" w:rsidRPr="004F6394" w:rsidRDefault="00D30F46" w:rsidP="006203C2">
      <w:pPr>
        <w:tabs>
          <w:tab w:val="left" w:pos="3690"/>
        </w:tabs>
        <w:jc w:val="center"/>
        <w:rPr>
          <w:b/>
          <w:bCs/>
          <w:sz w:val="22"/>
          <w:szCs w:val="24"/>
          <w:rtl/>
          <w:lang w:bidi="fa-IR"/>
        </w:rPr>
      </w:pPr>
      <w:r w:rsidRPr="004F6394">
        <w:rPr>
          <w:rFonts w:hint="cs"/>
          <w:b/>
          <w:bCs/>
          <w:sz w:val="22"/>
          <w:szCs w:val="24"/>
          <w:rtl/>
          <w:lang w:bidi="fa-IR"/>
        </w:rPr>
        <w:t>سحر گونه فراهانی</w:t>
      </w:r>
    </w:p>
    <w:p w14:paraId="21D5B86D" w14:textId="6D153D3A" w:rsidR="0069693D" w:rsidRPr="004F6394" w:rsidRDefault="0069693D" w:rsidP="006203C2">
      <w:pPr>
        <w:tabs>
          <w:tab w:val="left" w:pos="3690"/>
        </w:tabs>
        <w:jc w:val="center"/>
        <w:rPr>
          <w:b/>
          <w:bCs/>
          <w:sz w:val="22"/>
          <w:szCs w:val="24"/>
          <w:rtl/>
          <w:lang w:bidi="fa-IR"/>
        </w:rPr>
      </w:pPr>
      <w:r w:rsidRPr="004F6394">
        <w:rPr>
          <w:rFonts w:hint="cs"/>
          <w:b/>
          <w:bCs/>
          <w:sz w:val="22"/>
          <w:szCs w:val="24"/>
          <w:rtl/>
          <w:lang w:bidi="fa-IR"/>
        </w:rPr>
        <w:t>اساتید راهنما: دکتر عبدالرضا سیم چی، دکتر محمد ایمانی</w:t>
      </w:r>
    </w:p>
    <w:p w14:paraId="2C5289C8" w14:textId="561972AE" w:rsidR="004C2C08" w:rsidRPr="009306F2" w:rsidRDefault="00E54D51" w:rsidP="009306F2">
      <w:pPr>
        <w:tabs>
          <w:tab w:val="left" w:pos="3690"/>
        </w:tabs>
        <w:ind w:left="-990" w:right="-900"/>
        <w:jc w:val="center"/>
        <w:rPr>
          <w:color w:val="0000FF" w:themeColor="hyperlink"/>
          <w:sz w:val="22"/>
          <w:szCs w:val="24"/>
          <w:u w:val="single"/>
          <w:rtl/>
          <w:lang w:bidi="fa-IR"/>
        </w:rPr>
      </w:pPr>
      <w:r w:rsidRPr="004F6394">
        <w:rPr>
          <w:rFonts w:hint="cs"/>
          <w:sz w:val="22"/>
          <w:szCs w:val="24"/>
          <w:rtl/>
          <w:lang w:bidi="fa-IR"/>
        </w:rPr>
        <w:t xml:space="preserve">زمان: 24/12/1404 </w:t>
      </w:r>
      <w:r w:rsidR="00F03B9D" w:rsidRPr="004F6394">
        <w:rPr>
          <w:rFonts w:hint="cs"/>
          <w:sz w:val="22"/>
          <w:szCs w:val="24"/>
          <w:rtl/>
          <w:lang w:bidi="fa-IR"/>
        </w:rPr>
        <w:t xml:space="preserve">        </w:t>
      </w:r>
      <w:r w:rsidR="00E05D86">
        <w:rPr>
          <w:rFonts w:hint="cs"/>
          <w:sz w:val="22"/>
          <w:szCs w:val="24"/>
          <w:rtl/>
          <w:lang w:bidi="fa-IR"/>
        </w:rPr>
        <w:t xml:space="preserve">          </w:t>
      </w:r>
      <w:r w:rsidR="00F03B9D" w:rsidRPr="004F6394">
        <w:rPr>
          <w:rFonts w:hint="cs"/>
          <w:sz w:val="22"/>
          <w:szCs w:val="24"/>
          <w:rtl/>
          <w:lang w:bidi="fa-IR"/>
        </w:rPr>
        <w:t xml:space="preserve">               </w:t>
      </w:r>
      <w:r w:rsidRPr="004F6394">
        <w:rPr>
          <w:rFonts w:hint="cs"/>
          <w:sz w:val="22"/>
          <w:szCs w:val="24"/>
          <w:rtl/>
          <w:lang w:bidi="fa-IR"/>
        </w:rPr>
        <w:t xml:space="preserve"> </w:t>
      </w:r>
      <w:r w:rsidR="00F03B9D" w:rsidRPr="004F6394">
        <w:rPr>
          <w:rFonts w:hint="cs"/>
          <w:sz w:val="22"/>
          <w:szCs w:val="24"/>
          <w:rtl/>
          <w:lang w:bidi="fa-IR"/>
        </w:rPr>
        <w:t xml:space="preserve">   </w:t>
      </w:r>
      <w:r w:rsidRPr="004F6394">
        <w:rPr>
          <w:rFonts w:hint="cs"/>
          <w:sz w:val="22"/>
          <w:szCs w:val="24"/>
          <w:rtl/>
          <w:lang w:bidi="fa-IR"/>
        </w:rPr>
        <w:t>ساعت: 15</w:t>
      </w:r>
      <w:r w:rsidR="0048163D" w:rsidRPr="004F6394">
        <w:rPr>
          <w:rFonts w:hint="cs"/>
          <w:sz w:val="22"/>
          <w:szCs w:val="24"/>
          <w:rtl/>
          <w:lang w:bidi="fa-IR"/>
        </w:rPr>
        <w:t>:00</w:t>
      </w:r>
      <w:r w:rsidR="00F03B9D" w:rsidRPr="004F6394">
        <w:rPr>
          <w:rFonts w:hint="cs"/>
          <w:sz w:val="22"/>
          <w:szCs w:val="24"/>
          <w:rtl/>
          <w:lang w:bidi="fa-IR"/>
        </w:rPr>
        <w:t xml:space="preserve">        </w:t>
      </w:r>
      <w:r w:rsidR="00E05D86">
        <w:rPr>
          <w:rFonts w:hint="cs"/>
          <w:sz w:val="22"/>
          <w:szCs w:val="24"/>
          <w:rtl/>
          <w:lang w:bidi="fa-IR"/>
        </w:rPr>
        <w:t xml:space="preserve">         </w:t>
      </w:r>
      <w:r w:rsidR="00F03B9D" w:rsidRPr="004F6394">
        <w:rPr>
          <w:rFonts w:hint="cs"/>
          <w:sz w:val="22"/>
          <w:szCs w:val="24"/>
          <w:rtl/>
          <w:lang w:bidi="fa-IR"/>
        </w:rPr>
        <w:t xml:space="preserve">          </w:t>
      </w:r>
      <w:r w:rsidR="0048163D" w:rsidRPr="004F6394">
        <w:rPr>
          <w:rFonts w:hint="cs"/>
          <w:sz w:val="22"/>
          <w:szCs w:val="24"/>
          <w:rtl/>
          <w:lang w:bidi="fa-IR"/>
        </w:rPr>
        <w:t xml:space="preserve">  </w:t>
      </w:r>
      <w:r w:rsidR="00110C94" w:rsidRPr="004F6394">
        <w:rPr>
          <w:rFonts w:hint="cs"/>
          <w:sz w:val="22"/>
          <w:szCs w:val="24"/>
          <w:rtl/>
          <w:lang w:bidi="fa-IR"/>
        </w:rPr>
        <w:t>اتاق مجازی:</w:t>
      </w:r>
      <w:r w:rsidR="00074F3B" w:rsidRPr="00074F3B">
        <w:t xml:space="preserve"> https://vc.sharif.edu/ch/icst</w:t>
      </w:r>
      <w:r w:rsidR="00074F3B">
        <w:t xml:space="preserve"> </w:t>
      </w:r>
    </w:p>
    <w:p w14:paraId="7EF45D39" w14:textId="57A74717" w:rsidR="00C65DB1" w:rsidRDefault="008E3776" w:rsidP="0023165B">
      <w:pPr>
        <w:spacing w:after="0" w:line="240" w:lineRule="auto"/>
        <w:ind w:left="-630" w:right="-720"/>
        <w:jc w:val="both"/>
        <w:rPr>
          <w:rFonts w:ascii="Times New Roman" w:eastAsia="Calibri" w:hAnsi="Times New Roman"/>
          <w:szCs w:val="24"/>
          <w:rtl/>
          <w:lang w:bidi="fa-IR"/>
        </w:rPr>
      </w:pPr>
      <w:r>
        <w:rPr>
          <w:rFonts w:ascii="Times New Roman" w:eastAsia="Calibri" w:hAnsi="Times New Roman" w:hint="cs"/>
          <w:b/>
          <w:bCs/>
          <w:noProof/>
          <w:szCs w:val="24"/>
          <w:rtl/>
          <w:lang w:val="fa-IR" w:bidi="fa-IR"/>
        </w:rPr>
        <w:drawing>
          <wp:anchor distT="0" distB="0" distL="114300" distR="114300" simplePos="0" relativeHeight="251656704" behindDoc="0" locked="0" layoutInCell="1" allowOverlap="1" wp14:anchorId="04D91EB8" wp14:editId="6A857257">
            <wp:simplePos x="0" y="0"/>
            <wp:positionH relativeFrom="column">
              <wp:posOffset>-457200</wp:posOffset>
            </wp:positionH>
            <wp:positionV relativeFrom="paragraph">
              <wp:posOffset>2813050</wp:posOffset>
            </wp:positionV>
            <wp:extent cx="3098800" cy="2581910"/>
            <wp:effectExtent l="0" t="0" r="635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0E" w:rsidRPr="003C0E0E">
        <w:rPr>
          <w:rFonts w:ascii="Times New Roman" w:eastAsia="Calibri" w:hAnsi="Times New Roman" w:hint="cs"/>
          <w:b/>
          <w:bCs/>
          <w:szCs w:val="24"/>
          <w:rtl/>
          <w:lang w:bidi="fa-IR"/>
        </w:rPr>
        <w:t>چکیده:</w:t>
      </w:r>
      <w:r w:rsidR="003C0E0E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هدف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از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طراحی بسیاری از سامانه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softHyphen/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های دارورسانی دستیابی به رهایش کنترل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‌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شده 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با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نرخ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>‌ها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از پیش تعیین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‌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شده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برا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مدت زمان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موردنیاز برحسب کاربرد درمانی است. 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حفظ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غلظت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دارو در محدوده مطلوب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درمانی، ضمن کاهش عوارض جانبی ناخواسته،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ن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از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به تجو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ز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مقدار 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>کمتر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دارو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>، استفاده به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نه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از دارو و افزا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ش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رضا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ت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ب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  <w:lang w:bidi="fa-IR"/>
        </w:rPr>
        <w:t>مار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را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در پی دارد</w:t>
      </w:r>
      <w:r w:rsidR="008A750B" w:rsidRPr="003F1192">
        <w:rPr>
          <w:rFonts w:ascii="Times New Roman" w:eastAsia="Calibri" w:hAnsi="Times New Roman"/>
          <w:szCs w:val="24"/>
          <w:rtl/>
          <w:lang w:bidi="fa-IR"/>
        </w:rPr>
        <w:t>.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>طراحی سامانه</w:t>
      </w:r>
      <w:r w:rsidR="00B95AD2" w:rsidRPr="003F1192">
        <w:rPr>
          <w:rFonts w:ascii="Times New Roman" w:eastAsia="Calibri" w:hAnsi="Times New Roman"/>
          <w:szCs w:val="24"/>
          <w:rtl/>
          <w:lang w:bidi="fa-IR"/>
        </w:rPr>
        <w:softHyphen/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>هایی که با رهایش کنترل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‌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شده می‌توانند </w:t>
      </w:r>
      <w:r w:rsidR="00B95AD2" w:rsidRPr="003F1192">
        <w:rPr>
          <w:rFonts w:ascii="Times New Roman" w:eastAsia="Calibri" w:hAnsi="Times New Roman"/>
          <w:szCs w:val="24"/>
          <w:rtl/>
          <w:lang w:bidi="fa-IR"/>
        </w:rPr>
        <w:t>مقدار مورد ن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>ی</w:t>
      </w:r>
      <w:r w:rsidR="00B95AD2" w:rsidRPr="003F1192">
        <w:rPr>
          <w:rFonts w:ascii="Times New Roman" w:eastAsia="Calibri" w:hAnsi="Times New Roman" w:hint="eastAsia"/>
          <w:szCs w:val="24"/>
          <w:rtl/>
          <w:lang w:bidi="fa-IR"/>
        </w:rPr>
        <w:t>از</w:t>
      </w:r>
      <w:r w:rsidR="00B95AD2" w:rsidRPr="003F1192">
        <w:rPr>
          <w:rFonts w:ascii="Times New Roman" w:eastAsia="Calibri" w:hAnsi="Times New Roman"/>
          <w:szCs w:val="24"/>
          <w:rtl/>
          <w:lang w:bidi="fa-IR"/>
        </w:rPr>
        <w:t xml:space="preserve">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دارو را </w:t>
      </w:r>
      <w:r w:rsidR="00B95AD2" w:rsidRPr="003F1192">
        <w:rPr>
          <w:rFonts w:ascii="Times New Roman" w:eastAsia="Calibri" w:hAnsi="Times New Roman"/>
          <w:szCs w:val="24"/>
          <w:rtl/>
          <w:lang w:bidi="fa-IR"/>
        </w:rPr>
        <w:t>در زمان و محل اثر مطلوب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B95AD2" w:rsidRPr="003F1192">
        <w:rPr>
          <w:rFonts w:ascii="Times New Roman" w:eastAsia="Calibri" w:hAnsi="Times New Roman"/>
          <w:szCs w:val="24"/>
          <w:rtl/>
          <w:lang w:bidi="fa-IR"/>
        </w:rPr>
        <w:t xml:space="preserve">در بدن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>فراهم کنند</w:t>
      </w:r>
      <w:r w:rsidR="00B95AD2" w:rsidRPr="003F1192">
        <w:rPr>
          <w:rFonts w:ascii="Times New Roman" w:eastAsia="Calibri" w:hAnsi="Times New Roman"/>
          <w:szCs w:val="24"/>
          <w:rtl/>
        </w:rPr>
        <w:t xml:space="preserve"> </w:t>
      </w:r>
      <w:r w:rsidR="008A750B" w:rsidRPr="003F1192">
        <w:rPr>
          <w:rFonts w:ascii="Times New Roman" w:eastAsia="Calibri" w:hAnsi="Times New Roman"/>
          <w:szCs w:val="24"/>
          <w:rtl/>
        </w:rPr>
        <w:t>یکی از راهکارهای مؤثر در دارورسانی هدفمند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 است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.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در این پژوهش حامل هیبریدی سیلیکا-لیپوزوم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برای دستیابی به رهایش کنترل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‌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شده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 و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پاسخگو به </w:t>
      </w:r>
      <w:r w:rsidR="008A750B" w:rsidRPr="003F1192">
        <w:rPr>
          <w:rFonts w:ascii="Times New Roman" w:eastAsia="Calibri" w:hAnsi="Times New Roman"/>
          <w:sz w:val="20"/>
          <w:szCs w:val="20"/>
          <w:lang w:bidi="fa-IR"/>
        </w:rPr>
        <w:t>pH</w:t>
      </w:r>
      <w:r w:rsidR="008A750B" w:rsidRPr="003F1192">
        <w:rPr>
          <w:rFonts w:ascii="Times New Roman" w:eastAsia="Calibri" w:hAnsi="Times New Roman" w:hint="cs"/>
          <w:sz w:val="20"/>
          <w:szCs w:val="20"/>
          <w:rtl/>
          <w:lang w:bidi="fa-IR"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طراحی و سنتز شد. 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لیپوزوم‌ها </w:t>
      </w:r>
      <w:r w:rsidR="00B95AD2">
        <w:rPr>
          <w:rFonts w:ascii="Times New Roman" w:eastAsia="Calibri" w:hAnsi="Times New Roman" w:hint="cs"/>
          <w:szCs w:val="24"/>
          <w:rtl/>
        </w:rPr>
        <w:t>وزیکول‌هایی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 برساخته از فسفولیپیدها با ساختاری دولایه </w:t>
      </w:r>
      <w:r w:rsidR="00B95AD2">
        <w:rPr>
          <w:rFonts w:ascii="Times New Roman" w:eastAsia="Calibri" w:hAnsi="Times New Roman" w:hint="cs"/>
          <w:szCs w:val="24"/>
          <w:rtl/>
        </w:rPr>
        <w:t xml:space="preserve">لیپیدی و </w:t>
      </w:r>
      <w:r w:rsidR="008A750B" w:rsidRPr="003F1192">
        <w:rPr>
          <w:rFonts w:ascii="Times New Roman" w:eastAsia="Calibri" w:hAnsi="Times New Roman" w:hint="cs"/>
          <w:szCs w:val="24"/>
          <w:rtl/>
        </w:rPr>
        <w:t>شبیه غشای سلولی هستند.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نفوذپذ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</w:rPr>
        <w:t>ر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بالا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غ</w:t>
      </w:r>
      <w:r w:rsidR="00B95AD2">
        <w:rPr>
          <w:rFonts w:ascii="Times New Roman" w:eastAsia="Calibri" w:hAnsi="Times New Roman" w:hint="cs"/>
          <w:szCs w:val="24"/>
          <w:rtl/>
        </w:rPr>
        <w:t>شای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ل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</w:rPr>
        <w:t>پوزوم</w:t>
      </w:r>
      <w:r w:rsidR="00B95AD2">
        <w:rPr>
          <w:rFonts w:ascii="Times New Roman" w:eastAsia="Calibri" w:hAnsi="Times New Roman" w:hint="cs"/>
          <w:szCs w:val="24"/>
          <w:rtl/>
        </w:rPr>
        <w:t>‌ها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که ناشی از پویایی ساختار فیزیکی آنهاست باعث رهایش زودرس و 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ناخواسته دارو 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قبل از رسیدن به موضع هدف </w:t>
      </w:r>
      <w:r w:rsidR="008A750B" w:rsidRPr="003F1192">
        <w:rPr>
          <w:rFonts w:ascii="Times New Roman" w:eastAsia="Calibri" w:hAnsi="Times New Roman"/>
          <w:szCs w:val="24"/>
          <w:rtl/>
        </w:rPr>
        <w:t>م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softHyphen/>
      </w:r>
      <w:r w:rsidR="008A750B" w:rsidRPr="003F1192">
        <w:rPr>
          <w:rFonts w:ascii="Times New Roman" w:eastAsia="Calibri" w:hAnsi="Times New Roman" w:hint="cs"/>
          <w:szCs w:val="24"/>
          <w:rtl/>
        </w:rPr>
        <w:t>شو</w:t>
      </w:r>
      <w:r w:rsidR="008A750B" w:rsidRPr="003F1192">
        <w:rPr>
          <w:rFonts w:ascii="Times New Roman" w:eastAsia="Calibri" w:hAnsi="Times New Roman" w:hint="eastAsia"/>
          <w:szCs w:val="24"/>
          <w:rtl/>
        </w:rPr>
        <w:t>د</w:t>
      </w:r>
      <w:r w:rsidR="008A750B" w:rsidRPr="003F1192">
        <w:rPr>
          <w:rFonts w:ascii="Times New Roman" w:eastAsia="Calibri" w:hAnsi="Times New Roman" w:hint="cs"/>
          <w:szCs w:val="24"/>
          <w:rtl/>
        </w:rPr>
        <w:t>.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علاوه بر ا</w:t>
      </w:r>
      <w:r w:rsidR="008A750B" w:rsidRPr="003F1192">
        <w:rPr>
          <w:rFonts w:ascii="Times New Roman" w:eastAsia="Calibri" w:hAnsi="Times New Roman" w:hint="cs"/>
          <w:szCs w:val="24"/>
          <w:rtl/>
        </w:rPr>
        <w:t>ین،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بازده نسبتاً پا</w:t>
      </w:r>
      <w:r w:rsidR="008A750B" w:rsidRPr="003F1192">
        <w:rPr>
          <w:rFonts w:ascii="Times New Roman" w:eastAsia="Calibri" w:hAnsi="Times New Roman" w:hint="cs"/>
          <w:szCs w:val="24"/>
          <w:rtl/>
        </w:rPr>
        <w:t>یین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بارگذار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دارو و حذف دارو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آزاد پس از بارگذار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ی </w:t>
      </w:r>
      <w:r w:rsidR="008A750B" w:rsidRPr="003F1192">
        <w:rPr>
          <w:rFonts w:ascii="Times New Roman" w:eastAsia="Calibri" w:hAnsi="Times New Roman"/>
          <w:szCs w:val="24"/>
          <w:rtl/>
        </w:rPr>
        <w:t>از د</w:t>
      </w:r>
      <w:r w:rsidR="008A750B" w:rsidRPr="003F1192">
        <w:rPr>
          <w:rFonts w:ascii="Times New Roman" w:eastAsia="Calibri" w:hAnsi="Times New Roman" w:hint="cs"/>
          <w:szCs w:val="24"/>
          <w:rtl/>
        </w:rPr>
        <w:t>یگر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چالش‌ها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اساس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با </w:t>
      </w:r>
      <w:r w:rsidR="00B95AD2">
        <w:rPr>
          <w:rFonts w:ascii="Times New Roman" w:eastAsia="Calibri" w:hAnsi="Times New Roman" w:hint="cs"/>
          <w:szCs w:val="24"/>
          <w:rtl/>
        </w:rPr>
        <w:t xml:space="preserve">این 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سامانه‌ها </w:t>
      </w:r>
      <w:r w:rsidR="008A750B" w:rsidRPr="003F1192">
        <w:rPr>
          <w:rFonts w:ascii="Times New Roman" w:eastAsia="Calibri" w:hAnsi="Times New Roman" w:hint="cs"/>
          <w:szCs w:val="24"/>
          <w:rtl/>
        </w:rPr>
        <w:t>هستند</w:t>
      </w:r>
      <w:r w:rsidR="008A750B" w:rsidRPr="003F1192">
        <w:rPr>
          <w:rFonts w:ascii="Times New Roman" w:eastAsia="Calibri" w:hAnsi="Times New Roman"/>
          <w:szCs w:val="24"/>
          <w:rtl/>
        </w:rPr>
        <w:t>.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سنتز </w:t>
      </w:r>
      <w:r w:rsidR="008A750B" w:rsidRPr="003F1192">
        <w:rPr>
          <w:rFonts w:ascii="Times New Roman" w:eastAsia="Calibri" w:hAnsi="Times New Roman" w:hint="cs"/>
          <w:szCs w:val="24"/>
          <w:rtl/>
        </w:rPr>
        <w:t xml:space="preserve">نانوذرات سیلیکا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>و سا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مانه 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هیبریدی سیلیکا-لیپوزوم </w:t>
      </w:r>
      <w:r w:rsidR="008A750B" w:rsidRPr="003F1192">
        <w:rPr>
          <w:rFonts w:ascii="Times New Roman" w:eastAsia="Calibri" w:hAnsi="Times New Roman"/>
          <w:szCs w:val="24"/>
          <w:rtl/>
        </w:rPr>
        <w:t>ب</w:t>
      </w:r>
      <w:r w:rsidR="00B95AD2">
        <w:rPr>
          <w:rFonts w:ascii="Times New Roman" w:eastAsia="Calibri" w:hAnsi="Times New Roman" w:hint="cs"/>
          <w:szCs w:val="24"/>
          <w:rtl/>
        </w:rPr>
        <w:t xml:space="preserve">ا هدف </w:t>
      </w:r>
      <w:r w:rsidR="008A750B" w:rsidRPr="003F1192">
        <w:rPr>
          <w:rFonts w:ascii="Times New Roman" w:eastAsia="Calibri" w:hAnsi="Times New Roman"/>
          <w:szCs w:val="24"/>
          <w:rtl/>
        </w:rPr>
        <w:t>غلبه بر ا</w:t>
      </w:r>
      <w:r w:rsidR="008A750B" w:rsidRPr="003F1192">
        <w:rPr>
          <w:rFonts w:ascii="Times New Roman" w:eastAsia="Calibri" w:hAnsi="Times New Roman" w:hint="cs"/>
          <w:szCs w:val="24"/>
          <w:rtl/>
        </w:rPr>
        <w:t>ی</w:t>
      </w:r>
      <w:r w:rsidR="008A750B" w:rsidRPr="003F1192">
        <w:rPr>
          <w:rFonts w:ascii="Times New Roman" w:eastAsia="Calibri" w:hAnsi="Times New Roman" w:hint="eastAsia"/>
          <w:szCs w:val="24"/>
          <w:rtl/>
        </w:rPr>
        <w:t>ن</w:t>
      </w:r>
      <w:r w:rsidR="008A750B" w:rsidRPr="003F1192">
        <w:rPr>
          <w:rFonts w:ascii="Times New Roman" w:eastAsia="Calibri" w:hAnsi="Times New Roman"/>
          <w:szCs w:val="24"/>
          <w:rtl/>
        </w:rPr>
        <w:t xml:space="preserve"> چالش</w:t>
      </w:r>
      <w:r w:rsidR="008A750B" w:rsidRPr="003F1192">
        <w:rPr>
          <w:rFonts w:ascii="Times New Roman" w:eastAsia="Calibri" w:hAnsi="Times New Roman"/>
          <w:szCs w:val="24"/>
          <w:rtl/>
        </w:rPr>
        <w:softHyphen/>
      </w:r>
      <w:r w:rsidR="008A750B" w:rsidRPr="003F1192">
        <w:rPr>
          <w:rFonts w:ascii="Times New Roman" w:eastAsia="Calibri" w:hAnsi="Times New Roman" w:hint="cs"/>
          <w:szCs w:val="24"/>
          <w:rtl/>
        </w:rPr>
        <w:t>ها انجام</w:t>
      </w:r>
      <w:r w:rsidR="008A750B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شد.</w:t>
      </w:r>
      <w:r w:rsidR="00C65DB1" w:rsidRPr="00C65DB1">
        <w:rPr>
          <w:rFonts w:ascii="Times New Roman" w:eastAsia="Calibri" w:hAnsi="Times New Roman" w:hint="cs"/>
          <w:szCs w:val="24"/>
          <w:rtl/>
          <w:lang w:bidi="fa-IR"/>
        </w:rPr>
        <w:t xml:space="preserve"> نانوذرات</w:t>
      </w:r>
      <w:r w:rsidR="00C65DB1" w:rsidRPr="00C65DB1">
        <w:rPr>
          <w:rFonts w:ascii="Times New Roman" w:eastAsia="Calibri" w:hAnsi="Times New Roman" w:hint="cs"/>
          <w:szCs w:val="24"/>
          <w:rtl/>
        </w:rPr>
        <w:t xml:space="preserve"> </w:t>
      </w:r>
      <w:r w:rsidR="00C65DB1" w:rsidRPr="003F1192">
        <w:rPr>
          <w:rFonts w:ascii="Times New Roman" w:eastAsia="Calibri" w:hAnsi="Times New Roman" w:hint="cs"/>
          <w:szCs w:val="24"/>
          <w:rtl/>
        </w:rPr>
        <w:t>توخالی</w:t>
      </w:r>
      <w:r w:rsidR="00C65DB1" w:rsidRPr="00C65DB1">
        <w:rPr>
          <w:rFonts w:ascii="Times New Roman" w:eastAsia="Calibri" w:hAnsi="Times New Roman" w:hint="cs"/>
          <w:szCs w:val="24"/>
          <w:rtl/>
          <w:lang w:bidi="fa-IR"/>
        </w:rPr>
        <w:t xml:space="preserve"> سیلیکا</w:t>
      </w:r>
      <w:r w:rsidR="005A6EA1" w:rsidRPr="005A6EA1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5A6EA1">
        <w:rPr>
          <w:rFonts w:ascii="Times New Roman" w:eastAsia="Calibri" w:hAnsi="Times New Roman" w:hint="cs"/>
          <w:szCs w:val="24"/>
          <w:rtl/>
          <w:lang w:bidi="fa-IR"/>
        </w:rPr>
        <w:t xml:space="preserve">با </w:t>
      </w:r>
      <w:r w:rsidR="005A6EA1" w:rsidRPr="003F1192">
        <w:rPr>
          <w:rFonts w:ascii="Times New Roman" w:eastAsia="Calibri" w:hAnsi="Times New Roman" w:hint="cs"/>
          <w:szCs w:val="24"/>
          <w:rtl/>
          <w:lang w:bidi="fa-IR"/>
        </w:rPr>
        <w:t>تشکیل یک پوسته سیلیکایی بر نانوذرات پلی‌استایرن اصلاح سطح شده</w:t>
      </w:r>
      <w:r w:rsidR="005A6EA1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سنتز </w:t>
      </w:r>
      <w:r w:rsidR="005A6EA1" w:rsidRPr="003F1192">
        <w:rPr>
          <w:rFonts w:ascii="Times New Roman" w:eastAsia="Calibri" w:hAnsi="Times New Roman" w:hint="cs"/>
          <w:szCs w:val="24"/>
          <w:rtl/>
        </w:rPr>
        <w:t>شدند</w:t>
      </w:r>
      <w:r w:rsidR="005A6EA1" w:rsidRPr="005A6EA1">
        <w:rPr>
          <w:rFonts w:ascii="Times New Roman" w:eastAsia="Calibri" w:hAnsi="Times New Roman" w:hint="cs"/>
          <w:szCs w:val="24"/>
          <w:rtl/>
        </w:rPr>
        <w:t xml:space="preserve">. </w:t>
      </w:r>
      <w:r w:rsidR="005A6EA1" w:rsidRPr="005A6EA1">
        <w:rPr>
          <w:rFonts w:ascii="Times New Roman" w:eastAsia="Calibri" w:hAnsi="Times New Roman" w:hint="cs"/>
          <w:szCs w:val="24"/>
          <w:rtl/>
          <w:lang w:bidi="fa-IR"/>
        </w:rPr>
        <w:t xml:space="preserve">با هدف کاهش رهایش انفجاری اولیه و تسریع سینتیک رهایش با حفظ الگوی رهایش پاسخگو به </w:t>
      </w:r>
      <w:r w:rsidR="005A6EA1" w:rsidRPr="004F6394">
        <w:rPr>
          <w:rFonts w:ascii="Times New Roman" w:eastAsia="Calibri" w:hAnsi="Times New Roman"/>
          <w:sz w:val="20"/>
          <w:szCs w:val="20"/>
        </w:rPr>
        <w:t>pH</w:t>
      </w:r>
      <w:r w:rsidR="00B95AD2">
        <w:rPr>
          <w:rFonts w:ascii="Times New Roman" w:eastAsia="Calibri" w:hAnsi="Times New Roman" w:hint="cs"/>
          <w:sz w:val="20"/>
          <w:szCs w:val="20"/>
          <w:rtl/>
        </w:rPr>
        <w:t>؛</w:t>
      </w:r>
      <w:r w:rsidR="005A6EA1" w:rsidRPr="004F6394">
        <w:rPr>
          <w:rFonts w:ascii="Times New Roman" w:eastAsia="Calibri" w:hAnsi="Times New Roman" w:hint="cs"/>
          <w:sz w:val="20"/>
          <w:szCs w:val="20"/>
          <w:rtl/>
          <w:lang w:bidi="fa-IR"/>
        </w:rPr>
        <w:t xml:space="preserve"> </w:t>
      </w:r>
      <w:r w:rsidR="005A6EA1" w:rsidRPr="005A6EA1">
        <w:rPr>
          <w:rFonts w:ascii="Times New Roman" w:eastAsia="Calibri" w:hAnsi="Times New Roman" w:hint="cs"/>
          <w:szCs w:val="24"/>
          <w:rtl/>
          <w:lang w:bidi="fa-IR"/>
        </w:rPr>
        <w:t>نانوذرات سیلیکا به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‌</w:t>
      </w:r>
      <w:r w:rsidR="005A6EA1" w:rsidRPr="005A6EA1">
        <w:rPr>
          <w:rFonts w:ascii="Times New Roman" w:eastAsia="Calibri" w:hAnsi="Times New Roman" w:hint="cs"/>
          <w:szCs w:val="24"/>
          <w:rtl/>
          <w:lang w:bidi="fa-IR"/>
        </w:rPr>
        <w:t xml:space="preserve">روش سنتز درجا با گلایسین عاملدار شدند تا گروه‌های عاملی آمینی بر سطح قرار گیرند. </w:t>
      </w:r>
      <w:r w:rsidR="005A6EA1" w:rsidRPr="005A6EA1">
        <w:rPr>
          <w:rFonts w:ascii="Times New Roman" w:eastAsia="Calibri" w:hAnsi="Times New Roman" w:hint="cs"/>
          <w:szCs w:val="24"/>
          <w:rtl/>
        </w:rPr>
        <w:t>بیشترین بازده کپسوله‌سازی و بارگذاری دارو در نانوذرات توخالی سیلیکا و سیلیکا-گلایسین به ترتیب 95 و 19 درصد بود.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 بررسی توزیع زیستی نانوذرات توخالی سیلیکا و سیلیکا-گلایسین عامل‌دار شده با تکنسیم 99ام بیشترین تجمع را در ریه نشان داد.</w:t>
      </w:r>
      <w:r w:rsidR="00215065" w:rsidRPr="00215065">
        <w:rPr>
          <w:rFonts w:ascii="Times New Roman" w:eastAsia="Calibri" w:hAnsi="Times New Roman"/>
          <w:szCs w:val="24"/>
          <w:rtl/>
        </w:rPr>
        <w:t xml:space="preserve"> 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لیپوزوم‌های اصلاح‌شده با فولات </w:t>
      </w:r>
      <w:r w:rsidR="00215065" w:rsidRPr="003F1192">
        <w:rPr>
          <w:rFonts w:ascii="Times New Roman" w:eastAsia="Calibri" w:hAnsi="Times New Roman" w:hint="cs"/>
          <w:szCs w:val="24"/>
          <w:rtl/>
        </w:rPr>
        <w:t>به روش جفت‌شدن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شیمیایی 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تسریع شده </w:t>
      </w:r>
      <w:r w:rsidR="00215065" w:rsidRPr="003F1192">
        <w:rPr>
          <w:rFonts w:ascii="Times New Roman" w:eastAsia="Calibri" w:hAnsi="Times New Roman"/>
          <w:szCs w:val="24"/>
          <w:rtl/>
        </w:rPr>
        <w:t>با عامل</w:t>
      </w:r>
      <w:r w:rsidR="00215065" w:rsidRPr="003F1192">
        <w:rPr>
          <w:rFonts w:ascii="Times New Roman" w:eastAsia="Calibri" w:hAnsi="Times New Roman"/>
          <w:szCs w:val="24"/>
        </w:rPr>
        <w:t xml:space="preserve"> </w:t>
      </w:r>
      <w:r w:rsidR="00215065" w:rsidRPr="003F1192">
        <w:rPr>
          <w:rFonts w:ascii="Times New Roman" w:eastAsia="Calibri" w:hAnsi="Times New Roman"/>
          <w:sz w:val="20"/>
          <w:szCs w:val="20"/>
        </w:rPr>
        <w:t xml:space="preserve">TBTU 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سنتز </w:t>
      </w:r>
      <w:r w:rsidR="00215065" w:rsidRPr="003F1192">
        <w:rPr>
          <w:rFonts w:ascii="Times New Roman" w:eastAsia="Calibri" w:hAnsi="Times New Roman" w:hint="cs"/>
          <w:szCs w:val="24"/>
          <w:rtl/>
        </w:rPr>
        <w:t>ش</w:t>
      </w:r>
      <w:r w:rsidR="00215065" w:rsidRPr="003F1192">
        <w:rPr>
          <w:rFonts w:ascii="Times New Roman" w:eastAsia="Calibri" w:hAnsi="Times New Roman"/>
          <w:szCs w:val="24"/>
          <w:rtl/>
        </w:rPr>
        <w:t>دند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. </w:t>
      </w:r>
      <w:r w:rsidR="00215065" w:rsidRPr="003F1192">
        <w:rPr>
          <w:rFonts w:ascii="Times New Roman" w:eastAsia="Calibri" w:hAnsi="Times New Roman"/>
          <w:szCs w:val="24"/>
          <w:rtl/>
        </w:rPr>
        <w:t>نانوذرات توخال</w:t>
      </w:r>
      <w:r w:rsidR="00215065" w:rsidRPr="003F1192">
        <w:rPr>
          <w:rFonts w:ascii="Times New Roman" w:eastAsia="Calibri" w:hAnsi="Times New Roman" w:hint="cs"/>
          <w:szCs w:val="24"/>
          <w:rtl/>
        </w:rPr>
        <w:t>ی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س</w:t>
      </w:r>
      <w:r w:rsidR="00215065" w:rsidRPr="003F1192">
        <w:rPr>
          <w:rFonts w:ascii="Times New Roman" w:eastAsia="Calibri" w:hAnsi="Times New Roman" w:hint="cs"/>
          <w:szCs w:val="24"/>
          <w:rtl/>
        </w:rPr>
        <w:t>ی</w:t>
      </w:r>
      <w:r w:rsidR="00215065" w:rsidRPr="003F1192">
        <w:rPr>
          <w:rFonts w:ascii="Times New Roman" w:eastAsia="Calibri" w:hAnsi="Times New Roman" w:hint="eastAsia"/>
          <w:szCs w:val="24"/>
          <w:rtl/>
        </w:rPr>
        <w:t>ل</w:t>
      </w:r>
      <w:r w:rsidR="00215065" w:rsidRPr="003F1192">
        <w:rPr>
          <w:rFonts w:ascii="Times New Roman" w:eastAsia="Calibri" w:hAnsi="Times New Roman" w:hint="cs"/>
          <w:szCs w:val="24"/>
          <w:rtl/>
        </w:rPr>
        <w:t>ی</w:t>
      </w:r>
      <w:r w:rsidR="00215065" w:rsidRPr="003F1192">
        <w:rPr>
          <w:rFonts w:ascii="Times New Roman" w:eastAsia="Calibri" w:hAnsi="Times New Roman" w:hint="eastAsia"/>
          <w:szCs w:val="24"/>
          <w:rtl/>
        </w:rPr>
        <w:t>کا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</w:t>
      </w:r>
      <w:r w:rsidR="00215065" w:rsidRPr="003F1192">
        <w:rPr>
          <w:rFonts w:ascii="Times New Roman" w:eastAsia="Calibri" w:hAnsi="Times New Roman" w:hint="cs"/>
          <w:szCs w:val="24"/>
          <w:rtl/>
        </w:rPr>
        <w:t>پس از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بارگذار</w:t>
      </w:r>
      <w:r w:rsidR="00215065" w:rsidRPr="003F1192">
        <w:rPr>
          <w:rFonts w:ascii="Times New Roman" w:eastAsia="Calibri" w:hAnsi="Times New Roman" w:hint="cs"/>
          <w:szCs w:val="24"/>
          <w:rtl/>
        </w:rPr>
        <w:t>ی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دارو در 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این </w:t>
      </w:r>
      <w:r w:rsidR="00215065" w:rsidRPr="003F1192">
        <w:rPr>
          <w:rFonts w:ascii="Times New Roman" w:eastAsia="Calibri" w:hAnsi="Times New Roman"/>
          <w:szCs w:val="24"/>
          <w:rtl/>
        </w:rPr>
        <w:t>ل</w:t>
      </w:r>
      <w:r w:rsidR="00215065" w:rsidRPr="003F1192">
        <w:rPr>
          <w:rFonts w:ascii="Times New Roman" w:eastAsia="Calibri" w:hAnsi="Times New Roman" w:hint="cs"/>
          <w:szCs w:val="24"/>
          <w:rtl/>
        </w:rPr>
        <w:t>ی</w:t>
      </w:r>
      <w:r w:rsidR="00215065" w:rsidRPr="003F1192">
        <w:rPr>
          <w:rFonts w:ascii="Times New Roman" w:eastAsia="Calibri" w:hAnsi="Times New Roman" w:hint="eastAsia"/>
          <w:szCs w:val="24"/>
          <w:rtl/>
        </w:rPr>
        <w:t>پوزوم‌ها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</w:t>
      </w:r>
      <w:r w:rsidR="00B95AD2">
        <w:rPr>
          <w:rFonts w:ascii="Times New Roman" w:eastAsia="Calibri" w:hAnsi="Times New Roman" w:hint="cs"/>
          <w:szCs w:val="24"/>
          <w:rtl/>
        </w:rPr>
        <w:t>کپسوله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 شدند.</w:t>
      </w:r>
      <w:r w:rsidR="00215065" w:rsidRPr="00215065">
        <w:rPr>
          <w:rFonts w:ascii="Times New Roman" w:eastAsia="Calibri" w:hAnsi="Times New Roman" w:hint="cs"/>
          <w:szCs w:val="24"/>
          <w:rtl/>
        </w:rPr>
        <w:t xml:space="preserve"> </w:t>
      </w:r>
      <w:r w:rsidR="00215065" w:rsidRPr="003F1192">
        <w:rPr>
          <w:rFonts w:ascii="Times New Roman" w:eastAsia="Calibri" w:hAnsi="Times New Roman" w:hint="cs"/>
          <w:szCs w:val="24"/>
          <w:rtl/>
        </w:rPr>
        <w:t>الگوی</w:t>
      </w:r>
      <w:r w:rsidR="00215065" w:rsidRPr="003F1192">
        <w:rPr>
          <w:rFonts w:ascii="Times New Roman" w:eastAsia="Calibri" w:hAnsi="Times New Roman"/>
          <w:szCs w:val="24"/>
          <w:rtl/>
        </w:rPr>
        <w:t xml:space="preserve"> رهایش دارو از سامانه هیبریدی، ضمن حفظ رفتار حساس به</w:t>
      </w:r>
      <w:r w:rsidR="00215065" w:rsidRPr="003F1192">
        <w:rPr>
          <w:rFonts w:ascii="Times New Roman" w:eastAsia="Calibri" w:hAnsi="Times New Roman" w:hint="cs"/>
          <w:szCs w:val="24"/>
          <w:rtl/>
        </w:rPr>
        <w:t xml:space="preserve"> </w:t>
      </w:r>
      <w:r w:rsidR="00215065" w:rsidRPr="003F1192">
        <w:rPr>
          <w:rFonts w:ascii="Times New Roman" w:eastAsia="Calibri" w:hAnsi="Times New Roman"/>
          <w:sz w:val="20"/>
          <w:szCs w:val="20"/>
        </w:rPr>
        <w:t>pH</w:t>
      </w:r>
      <w:r w:rsidR="00215065" w:rsidRPr="003F1192">
        <w:rPr>
          <w:rFonts w:ascii="Times New Roman" w:eastAsia="Calibri" w:hAnsi="Times New Roman"/>
          <w:szCs w:val="24"/>
          <w:rtl/>
        </w:rPr>
        <w:t>، فاقد رهایش انفجاری اولیه مشاهده‌شده در هر یک از حامل‌های منفرد بو</w:t>
      </w:r>
      <w:r w:rsidR="00215065" w:rsidRPr="003F1192">
        <w:rPr>
          <w:rFonts w:ascii="Times New Roman" w:eastAsia="Calibri" w:hAnsi="Times New Roman" w:hint="cs"/>
          <w:szCs w:val="24"/>
          <w:rtl/>
        </w:rPr>
        <w:t>د</w:t>
      </w:r>
      <w:r w:rsidR="00215065" w:rsidRPr="003F1192">
        <w:rPr>
          <w:rFonts w:ascii="Times New Roman" w:eastAsia="Calibri" w:hAnsi="Times New Roman" w:hint="cs"/>
          <w:szCs w:val="24"/>
          <w:rtl/>
          <w:lang w:bidi="fa-IR"/>
        </w:rPr>
        <w:t>.</w:t>
      </w:r>
      <w:r w:rsidR="00D57B67" w:rsidRPr="00D57B67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بارگذاری دارو در سیلیکا-گلایسین و سپس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کپسوله‌شدن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در لیپوزوم</w:t>
      </w:r>
      <w:r w:rsidR="00D57B67" w:rsidRPr="003F1192">
        <w:rPr>
          <w:rFonts w:ascii="Times New Roman" w:eastAsia="Calibri" w:hAnsi="Times New Roman"/>
          <w:szCs w:val="24"/>
          <w:rtl/>
          <w:lang w:bidi="fa-IR"/>
        </w:rPr>
        <w:softHyphen/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ها ضمن بهبود پایداری دارو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(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>به‌دلیل جذب فیزیکی در سطح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)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از ظرفیت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بالای </w:t>
      </w:r>
      <w:r w:rsidR="00B95AD2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نانوذرات سیلیکا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در 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جذب 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 xml:space="preserve">سطحی 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>بهره‌مند بود. همچنین انجام فرایند حذف داروی آزاد در سامانه هیبریدی بعد از بارگذاری در نانوذرات سیلیکا-گلایسین، چالش حذف دارو آزاد سامانه</w:t>
      </w:r>
      <w:r w:rsidR="00D57B67" w:rsidRPr="003F1192">
        <w:rPr>
          <w:rFonts w:ascii="Times New Roman" w:eastAsia="Calibri" w:hAnsi="Times New Roman"/>
          <w:szCs w:val="24"/>
          <w:rtl/>
          <w:lang w:bidi="fa-IR"/>
        </w:rPr>
        <w:softHyphen/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>های لیپوزوومی را برطرف کرد</w:t>
      </w:r>
      <w:r w:rsidR="00B95AD2">
        <w:rPr>
          <w:rFonts w:ascii="Times New Roman" w:eastAsia="Calibri" w:hAnsi="Times New Roman" w:hint="cs"/>
          <w:szCs w:val="24"/>
          <w:rtl/>
          <w:lang w:bidi="fa-IR"/>
        </w:rPr>
        <w:t>.</w:t>
      </w:r>
      <w:r w:rsidR="00D57B67" w:rsidRPr="003F1192">
        <w:rPr>
          <w:rFonts w:ascii="Times New Roman" w:eastAsia="Calibri" w:hAnsi="Times New Roman" w:hint="cs"/>
          <w:szCs w:val="24"/>
          <w:rtl/>
          <w:lang w:bidi="fa-IR"/>
        </w:rPr>
        <w:t xml:space="preserve"> </w:t>
      </w:r>
      <w:r w:rsidR="00D57B67" w:rsidRPr="003F1192">
        <w:rPr>
          <w:rFonts w:ascii="Times New Roman" w:eastAsia="Calibri" w:hAnsi="Times New Roman" w:hint="cs"/>
          <w:szCs w:val="24"/>
          <w:rtl/>
        </w:rPr>
        <w:t>بنابراین سامانه هیبریدی سیلیکا</w:t>
      </w:r>
      <w:r w:rsidR="00D57B67" w:rsidRPr="003F1192">
        <w:rPr>
          <w:rFonts w:eastAsia="Calibri" w:cstheme="majorBidi"/>
          <w:sz w:val="20"/>
          <w:szCs w:val="20"/>
          <w:rtl/>
        </w:rPr>
        <w:t>@</w:t>
      </w:r>
      <w:r w:rsidR="00D57B67" w:rsidRPr="003F1192">
        <w:rPr>
          <w:rFonts w:ascii="Times New Roman" w:eastAsia="Calibri" w:hAnsi="Times New Roman" w:hint="cs"/>
          <w:szCs w:val="24"/>
          <w:rtl/>
        </w:rPr>
        <w:t>لیپوزوم با بهره</w:t>
      </w:r>
      <w:r w:rsidR="00D57B67">
        <w:rPr>
          <w:rFonts w:ascii="Times New Roman" w:eastAsia="Calibri" w:hAnsi="Times New Roman" w:hint="cs"/>
          <w:szCs w:val="24"/>
          <w:rtl/>
        </w:rPr>
        <w:t>‌</w:t>
      </w:r>
      <w:r w:rsidR="00D57B67" w:rsidRPr="003F1192">
        <w:rPr>
          <w:rFonts w:ascii="Times New Roman" w:eastAsia="Calibri" w:hAnsi="Times New Roman" w:hint="cs"/>
          <w:szCs w:val="24"/>
          <w:rtl/>
        </w:rPr>
        <w:t>گیری از مزایای هر دو حامل نانوذرات سیلیکا و لیپوزومی چالش</w:t>
      </w:r>
      <w:r w:rsidR="00D57B67" w:rsidRPr="003F1192">
        <w:rPr>
          <w:rFonts w:ascii="Times New Roman" w:eastAsia="Calibri" w:hAnsi="Times New Roman"/>
          <w:szCs w:val="24"/>
          <w:rtl/>
        </w:rPr>
        <w:softHyphen/>
      </w:r>
      <w:r w:rsidR="00D57B67" w:rsidRPr="003F1192">
        <w:rPr>
          <w:rFonts w:ascii="Times New Roman" w:eastAsia="Calibri" w:hAnsi="Times New Roman"/>
          <w:szCs w:val="24"/>
          <w:rtl/>
        </w:rPr>
        <w:softHyphen/>
      </w:r>
      <w:r w:rsidR="00D57B67" w:rsidRPr="003F1192">
        <w:rPr>
          <w:rFonts w:ascii="Times New Roman" w:eastAsia="Calibri" w:hAnsi="Times New Roman" w:hint="cs"/>
          <w:szCs w:val="24"/>
          <w:rtl/>
        </w:rPr>
        <w:t>های هر حامل منفرد را نیز کاهش داد.</w:t>
      </w:r>
    </w:p>
    <w:sectPr w:rsidR="00C65DB1" w:rsidSect="00E05D86">
      <w:pgSz w:w="12240" w:h="15840"/>
      <w:pgMar w:top="810" w:right="1440" w:bottom="36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4BB9" w14:textId="77777777" w:rsidR="00AB0EE1" w:rsidRDefault="00AB0EE1" w:rsidP="00DE1A80">
      <w:pPr>
        <w:spacing w:after="0" w:line="240" w:lineRule="auto"/>
      </w:pPr>
      <w:r>
        <w:separator/>
      </w:r>
    </w:p>
  </w:endnote>
  <w:endnote w:type="continuationSeparator" w:id="0">
    <w:p w14:paraId="7C15D347" w14:textId="77777777" w:rsidR="00AB0EE1" w:rsidRDefault="00AB0EE1" w:rsidP="00DE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F6AF" w14:textId="77777777" w:rsidR="00AB0EE1" w:rsidRDefault="00AB0EE1" w:rsidP="00DE1A80">
      <w:pPr>
        <w:spacing w:after="0" w:line="240" w:lineRule="auto"/>
      </w:pPr>
      <w:r>
        <w:separator/>
      </w:r>
    </w:p>
  </w:footnote>
  <w:footnote w:type="continuationSeparator" w:id="0">
    <w:p w14:paraId="5070D3F9" w14:textId="77777777" w:rsidR="00AB0EE1" w:rsidRDefault="00AB0EE1" w:rsidP="00DE1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26"/>
    <w:rsid w:val="00037386"/>
    <w:rsid w:val="00052B1D"/>
    <w:rsid w:val="00063939"/>
    <w:rsid w:val="00074F3B"/>
    <w:rsid w:val="000E5FAE"/>
    <w:rsid w:val="000F2CBA"/>
    <w:rsid w:val="00110C94"/>
    <w:rsid w:val="0018390D"/>
    <w:rsid w:val="00215065"/>
    <w:rsid w:val="0023165B"/>
    <w:rsid w:val="00256D4C"/>
    <w:rsid w:val="00261B7F"/>
    <w:rsid w:val="00293B36"/>
    <w:rsid w:val="002D3557"/>
    <w:rsid w:val="00304970"/>
    <w:rsid w:val="00312D2E"/>
    <w:rsid w:val="00353AE5"/>
    <w:rsid w:val="00390BC8"/>
    <w:rsid w:val="003B6CD2"/>
    <w:rsid w:val="003C0E0E"/>
    <w:rsid w:val="003E77AE"/>
    <w:rsid w:val="004461BD"/>
    <w:rsid w:val="0048163D"/>
    <w:rsid w:val="004B058F"/>
    <w:rsid w:val="004B3E81"/>
    <w:rsid w:val="004C2C08"/>
    <w:rsid w:val="004D5B17"/>
    <w:rsid w:val="004F6394"/>
    <w:rsid w:val="00510AF5"/>
    <w:rsid w:val="00515F15"/>
    <w:rsid w:val="00541A2E"/>
    <w:rsid w:val="00571B59"/>
    <w:rsid w:val="005A6EA1"/>
    <w:rsid w:val="006203C2"/>
    <w:rsid w:val="0064389C"/>
    <w:rsid w:val="00671009"/>
    <w:rsid w:val="0069693D"/>
    <w:rsid w:val="006A60BD"/>
    <w:rsid w:val="00701AE2"/>
    <w:rsid w:val="00717934"/>
    <w:rsid w:val="007406AF"/>
    <w:rsid w:val="00774A8F"/>
    <w:rsid w:val="00782530"/>
    <w:rsid w:val="007C2C2B"/>
    <w:rsid w:val="008A750B"/>
    <w:rsid w:val="008B1B9E"/>
    <w:rsid w:val="008D6247"/>
    <w:rsid w:val="008E0245"/>
    <w:rsid w:val="008E3776"/>
    <w:rsid w:val="00900BCD"/>
    <w:rsid w:val="009306F2"/>
    <w:rsid w:val="00962337"/>
    <w:rsid w:val="009C4F9E"/>
    <w:rsid w:val="009E6E8A"/>
    <w:rsid w:val="00A04016"/>
    <w:rsid w:val="00A23837"/>
    <w:rsid w:val="00A4653B"/>
    <w:rsid w:val="00A62904"/>
    <w:rsid w:val="00AB0EE1"/>
    <w:rsid w:val="00AD38BD"/>
    <w:rsid w:val="00AD3CDB"/>
    <w:rsid w:val="00AE051B"/>
    <w:rsid w:val="00AE0F9C"/>
    <w:rsid w:val="00B0111E"/>
    <w:rsid w:val="00B42789"/>
    <w:rsid w:val="00B45003"/>
    <w:rsid w:val="00B65522"/>
    <w:rsid w:val="00B72D99"/>
    <w:rsid w:val="00B95AD2"/>
    <w:rsid w:val="00BE52F7"/>
    <w:rsid w:val="00C504FA"/>
    <w:rsid w:val="00C65DB1"/>
    <w:rsid w:val="00CE0F51"/>
    <w:rsid w:val="00CF26B3"/>
    <w:rsid w:val="00D30F46"/>
    <w:rsid w:val="00D41C04"/>
    <w:rsid w:val="00D44159"/>
    <w:rsid w:val="00D57B67"/>
    <w:rsid w:val="00D62C25"/>
    <w:rsid w:val="00DB1DD0"/>
    <w:rsid w:val="00DB2C2C"/>
    <w:rsid w:val="00DE1A80"/>
    <w:rsid w:val="00DF05B5"/>
    <w:rsid w:val="00E05D86"/>
    <w:rsid w:val="00E24C56"/>
    <w:rsid w:val="00E25C30"/>
    <w:rsid w:val="00E54D51"/>
    <w:rsid w:val="00EF31EB"/>
    <w:rsid w:val="00EF4A40"/>
    <w:rsid w:val="00F03B9D"/>
    <w:rsid w:val="00F07548"/>
    <w:rsid w:val="00F519F1"/>
    <w:rsid w:val="00F91463"/>
    <w:rsid w:val="00FA1733"/>
    <w:rsid w:val="00FA3E26"/>
    <w:rsid w:val="00FC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0CE3"/>
  <w14:defaultImageDpi w14:val="32767"/>
  <w15:chartTrackingRefBased/>
  <w15:docId w15:val="{97A2EB20-FC9F-48B7-8C6C-70FF1E0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Zar"/>
        <w:i/>
        <w:color w:val="000000" w:themeColor="text1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9E"/>
    <w:pPr>
      <w:spacing w:after="160" w:line="259" w:lineRule="auto"/>
      <w:jc w:val="left"/>
    </w:pPr>
    <w:rPr>
      <w:rFonts w:asciiTheme="majorBidi" w:hAnsiTheme="majorBidi" w:cs="B Nazanin"/>
      <w:i w:val="0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A80"/>
    <w:rPr>
      <w:rFonts w:asciiTheme="majorBidi" w:hAnsiTheme="majorBidi" w:cs="B Nazanin"/>
      <w:i w:val="0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DE1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A80"/>
    <w:rPr>
      <w:rFonts w:asciiTheme="majorBidi" w:hAnsiTheme="majorBidi" w:cs="B Nazanin"/>
      <w:i w:val="0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0E5F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User</cp:lastModifiedBy>
  <cp:revision>2</cp:revision>
  <cp:lastPrinted>2026-03-14T19:37:00Z</cp:lastPrinted>
  <dcterms:created xsi:type="dcterms:W3CDTF">2026-04-12T19:28:00Z</dcterms:created>
  <dcterms:modified xsi:type="dcterms:W3CDTF">2026-04-12T19:28:00Z</dcterms:modified>
</cp:coreProperties>
</file>